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1A66BE">
      <w:pPr>
        <w:rPr>
          <w:b/>
          <w:i/>
          <w:sz w:val="28"/>
          <w:szCs w:val="24"/>
        </w:rPr>
      </w:pPr>
      <w:r>
        <w:rPr>
          <w:b/>
          <w:i/>
          <w:sz w:val="28"/>
          <w:szCs w:val="24"/>
        </w:rPr>
        <w:t xml:space="preserve">Программа: </w:t>
      </w:r>
    </w:p>
    <w:p w:rsidR="00000000" w:rsidRDefault="001A66BE">
      <w:pPr>
        <w:rPr>
          <w:b/>
          <w:color w:val="C00000"/>
          <w:sz w:val="30"/>
          <w:szCs w:val="24"/>
        </w:rPr>
      </w:pPr>
      <w:r>
        <w:rPr>
          <w:b/>
          <w:color w:val="C00000"/>
          <w:sz w:val="30"/>
          <w:szCs w:val="24"/>
        </w:rPr>
        <w:t>"Практика повышения инвестиционной привлекательности предприятий и методика подготовки проектов к финансированию"</w:t>
      </w:r>
    </w:p>
    <w:p w:rsidR="00000000" w:rsidRDefault="001A66BE">
      <w:pPr>
        <w:rPr>
          <w:b/>
          <w:i/>
          <w:sz w:val="24"/>
          <w:szCs w:val="24"/>
        </w:rPr>
      </w:pPr>
    </w:p>
    <w:p w:rsidR="00000000" w:rsidRDefault="001A66BE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Автор и ведущий:</w:t>
      </w:r>
    </w:p>
    <w:p w:rsidR="00000000" w:rsidRDefault="001A66BE">
      <w:pPr>
        <w:rPr>
          <w:b/>
          <w:sz w:val="28"/>
          <w:szCs w:val="24"/>
        </w:rPr>
      </w:pPr>
      <w:r>
        <w:rPr>
          <w:b/>
          <w:sz w:val="28"/>
          <w:szCs w:val="24"/>
        </w:rPr>
        <w:t>Любомудров Дмитрий Владимирович</w:t>
      </w:r>
    </w:p>
    <w:p w:rsidR="00F637E8" w:rsidRDefault="00F637E8">
      <w:pPr>
        <w:rPr>
          <w:b/>
          <w:sz w:val="28"/>
          <w:szCs w:val="24"/>
        </w:rPr>
      </w:pPr>
    </w:p>
    <w:p w:rsidR="00000000" w:rsidRPr="00F637E8" w:rsidRDefault="001A66BE">
      <w:pPr>
        <w:numPr>
          <w:ilvl w:val="0"/>
          <w:numId w:val="10"/>
        </w:numPr>
        <w:rPr>
          <w:sz w:val="24"/>
          <w:szCs w:val="24"/>
        </w:rPr>
      </w:pPr>
      <w:bookmarkStart w:id="0" w:name="_GoBack"/>
      <w:r w:rsidRPr="00F637E8">
        <w:rPr>
          <w:sz w:val="24"/>
          <w:szCs w:val="24"/>
        </w:rPr>
        <w:t>Клуб Проектного</w:t>
      </w:r>
      <w:r w:rsidR="00F637E8">
        <w:rPr>
          <w:sz w:val="24"/>
          <w:szCs w:val="24"/>
        </w:rPr>
        <w:t xml:space="preserve"> Процесса, Генеральный директор;</w:t>
      </w:r>
    </w:p>
    <w:p w:rsidR="00000000" w:rsidRPr="00F637E8" w:rsidRDefault="001A66BE" w:rsidP="00F637E8">
      <w:pPr>
        <w:numPr>
          <w:ilvl w:val="0"/>
          <w:numId w:val="10"/>
        </w:numPr>
        <w:rPr>
          <w:sz w:val="24"/>
          <w:szCs w:val="24"/>
        </w:rPr>
      </w:pPr>
      <w:r w:rsidRPr="00F637E8">
        <w:rPr>
          <w:sz w:val="24"/>
          <w:szCs w:val="24"/>
        </w:rPr>
        <w:t xml:space="preserve">Торгово-Промышленная Палата </w:t>
      </w:r>
      <w:proofErr w:type="gramStart"/>
      <w:r w:rsidRPr="00F637E8">
        <w:rPr>
          <w:sz w:val="24"/>
          <w:szCs w:val="24"/>
        </w:rPr>
        <w:t xml:space="preserve">РФ, </w:t>
      </w:r>
      <w:r w:rsidRPr="00F637E8">
        <w:rPr>
          <w:sz w:val="24"/>
          <w:szCs w:val="24"/>
        </w:rPr>
        <w:t xml:space="preserve"> член</w:t>
      </w:r>
      <w:proofErr w:type="gramEnd"/>
      <w:r w:rsidRPr="00F637E8">
        <w:rPr>
          <w:sz w:val="24"/>
          <w:szCs w:val="24"/>
        </w:rPr>
        <w:t xml:space="preserve"> </w:t>
      </w:r>
      <w:r w:rsidR="00F637E8" w:rsidRPr="00F637E8">
        <w:rPr>
          <w:sz w:val="24"/>
          <w:szCs w:val="24"/>
        </w:rPr>
        <w:t>Совета по финансово-промышленной и инвестиционной политике</w:t>
      </w:r>
      <w:r w:rsidR="00F637E8">
        <w:rPr>
          <w:sz w:val="24"/>
          <w:szCs w:val="24"/>
        </w:rPr>
        <w:t>;</w:t>
      </w:r>
      <w:r w:rsidRPr="00F637E8">
        <w:rPr>
          <w:sz w:val="24"/>
          <w:szCs w:val="24"/>
        </w:rPr>
        <w:t xml:space="preserve"> </w:t>
      </w:r>
    </w:p>
    <w:p w:rsidR="00000000" w:rsidRPr="00F637E8" w:rsidRDefault="001A66BE">
      <w:pPr>
        <w:numPr>
          <w:ilvl w:val="0"/>
          <w:numId w:val="10"/>
        </w:numPr>
        <w:rPr>
          <w:sz w:val="24"/>
          <w:szCs w:val="24"/>
        </w:rPr>
      </w:pPr>
      <w:r w:rsidRPr="00F637E8">
        <w:rPr>
          <w:sz w:val="24"/>
          <w:szCs w:val="24"/>
        </w:rPr>
        <w:t>Деловой Клуб Шанхайской Организации Сотрудничества (ШОС), Руководитель Процессингового центра</w:t>
      </w:r>
      <w:r w:rsidR="00F637E8">
        <w:rPr>
          <w:sz w:val="24"/>
          <w:szCs w:val="24"/>
        </w:rPr>
        <w:t>;</w:t>
      </w:r>
    </w:p>
    <w:p w:rsidR="00000000" w:rsidRPr="00F637E8" w:rsidRDefault="001A66BE">
      <w:pPr>
        <w:numPr>
          <w:ilvl w:val="0"/>
          <w:numId w:val="10"/>
        </w:numPr>
        <w:rPr>
          <w:sz w:val="24"/>
          <w:szCs w:val="24"/>
        </w:rPr>
      </w:pPr>
      <w:r w:rsidRPr="00F637E8">
        <w:rPr>
          <w:sz w:val="24"/>
          <w:szCs w:val="24"/>
        </w:rPr>
        <w:t>Энергетическая Ассоциация БРИКС, ОЦДС БРИКС, Руководитель Процессингового центра</w:t>
      </w:r>
      <w:r w:rsidR="00F637E8">
        <w:rPr>
          <w:sz w:val="24"/>
          <w:szCs w:val="24"/>
        </w:rPr>
        <w:t>;</w:t>
      </w:r>
    </w:p>
    <w:p w:rsidR="00000000" w:rsidRDefault="001A66BE">
      <w:pPr>
        <w:numPr>
          <w:ilvl w:val="0"/>
          <w:numId w:val="10"/>
        </w:numPr>
        <w:rPr>
          <w:sz w:val="24"/>
          <w:szCs w:val="24"/>
        </w:rPr>
      </w:pPr>
      <w:r w:rsidRPr="00F637E8">
        <w:rPr>
          <w:sz w:val="24"/>
          <w:szCs w:val="24"/>
        </w:rPr>
        <w:t>Энергетический Клуб ШОС, Руководитель Пр</w:t>
      </w:r>
      <w:r w:rsidRPr="00F637E8">
        <w:rPr>
          <w:sz w:val="24"/>
          <w:szCs w:val="24"/>
        </w:rPr>
        <w:t>оцессингового центра</w:t>
      </w:r>
      <w:r w:rsidR="00F637E8">
        <w:rPr>
          <w:sz w:val="24"/>
          <w:szCs w:val="24"/>
        </w:rPr>
        <w:t>;</w:t>
      </w:r>
    </w:p>
    <w:p w:rsidR="00F637E8" w:rsidRPr="00F637E8" w:rsidRDefault="00F637E8" w:rsidP="00C06092">
      <w:pPr>
        <w:numPr>
          <w:ilvl w:val="0"/>
          <w:numId w:val="10"/>
        </w:numPr>
        <w:rPr>
          <w:sz w:val="24"/>
          <w:szCs w:val="24"/>
        </w:rPr>
      </w:pPr>
      <w:r w:rsidRPr="00F637E8">
        <w:rPr>
          <w:sz w:val="24"/>
          <w:szCs w:val="24"/>
        </w:rPr>
        <w:t>Всемирный Русский Народный Собор (ВРНС), член Социально-экономического комитета,</w:t>
      </w:r>
      <w:r>
        <w:rPr>
          <w:sz w:val="24"/>
          <w:szCs w:val="24"/>
        </w:rPr>
        <w:t xml:space="preserve"> </w:t>
      </w:r>
      <w:r w:rsidRPr="00F637E8">
        <w:rPr>
          <w:sz w:val="24"/>
          <w:szCs w:val="24"/>
        </w:rPr>
        <w:t>руководитель направления "Этические финансы";</w:t>
      </w:r>
    </w:p>
    <w:p w:rsidR="00000000" w:rsidRPr="00F637E8" w:rsidRDefault="001A66BE">
      <w:pPr>
        <w:numPr>
          <w:ilvl w:val="0"/>
          <w:numId w:val="10"/>
        </w:numPr>
        <w:rPr>
          <w:sz w:val="24"/>
          <w:szCs w:val="24"/>
        </w:rPr>
      </w:pPr>
      <w:r w:rsidRPr="00F637E8">
        <w:rPr>
          <w:sz w:val="24"/>
          <w:szCs w:val="24"/>
        </w:rPr>
        <w:t xml:space="preserve">Российская Академия Наук, Заместитель Председателя Комиссии по формированию </w:t>
      </w:r>
      <w:proofErr w:type="spellStart"/>
      <w:r w:rsidRPr="00F637E8">
        <w:rPr>
          <w:sz w:val="24"/>
          <w:szCs w:val="24"/>
        </w:rPr>
        <w:t>низкорискового</w:t>
      </w:r>
      <w:proofErr w:type="spellEnd"/>
      <w:r w:rsidRPr="00F637E8">
        <w:rPr>
          <w:sz w:val="24"/>
          <w:szCs w:val="24"/>
        </w:rPr>
        <w:t xml:space="preserve"> кластера финансовой системы Научного совета </w:t>
      </w:r>
      <w:r w:rsidRPr="00F637E8">
        <w:rPr>
          <w:sz w:val="24"/>
          <w:szCs w:val="24"/>
        </w:rPr>
        <w:t xml:space="preserve">по комплексным проблемам евразийской экономической интеграции, модернизации, конкурентоспособности </w:t>
      </w:r>
      <w:r w:rsidRPr="00F637E8">
        <w:rPr>
          <w:sz w:val="24"/>
          <w:szCs w:val="24"/>
        </w:rPr>
        <w:t>и устойчивому развитию</w:t>
      </w:r>
      <w:r w:rsidR="00F637E8">
        <w:rPr>
          <w:sz w:val="24"/>
          <w:szCs w:val="24"/>
        </w:rPr>
        <w:t>.</w:t>
      </w:r>
    </w:p>
    <w:bookmarkEnd w:id="0"/>
    <w:p w:rsidR="00000000" w:rsidRDefault="001A66BE">
      <w:pPr>
        <w:spacing w:before="120"/>
        <w:rPr>
          <w:b/>
          <w:i/>
          <w:noProof/>
          <w:sz w:val="24"/>
          <w:szCs w:val="32"/>
          <w:lang w:val="de-DE"/>
        </w:rPr>
      </w:pPr>
      <w:r>
        <w:rPr>
          <w:b/>
          <w:i/>
          <w:noProof/>
          <w:sz w:val="24"/>
          <w:szCs w:val="32"/>
        </w:rPr>
        <w:t>тел</w:t>
      </w:r>
      <w:r>
        <w:rPr>
          <w:b/>
          <w:i/>
          <w:noProof/>
          <w:sz w:val="24"/>
          <w:szCs w:val="32"/>
          <w:lang w:val="de-DE"/>
        </w:rPr>
        <w:t xml:space="preserve">: (495) 518-4427; E-mail: LDV@projectclub.ru , LORBAT@mail.ru </w:t>
      </w:r>
    </w:p>
    <w:p w:rsidR="00000000" w:rsidRDefault="001A66BE">
      <w:pPr>
        <w:rPr>
          <w:b/>
          <w:i/>
          <w:noProof/>
          <w:sz w:val="24"/>
          <w:szCs w:val="32"/>
        </w:rPr>
      </w:pPr>
      <w:hyperlink r:id="rId5" w:history="1">
        <w:r>
          <w:rPr>
            <w:rStyle w:val="a4"/>
            <w:b/>
            <w:i/>
            <w:noProof/>
            <w:sz w:val="24"/>
            <w:szCs w:val="32"/>
            <w:lang w:val="de-DE"/>
          </w:rPr>
          <w:t>www.projectclub.ru</w:t>
        </w:r>
      </w:hyperlink>
      <w:r>
        <w:rPr>
          <w:b/>
          <w:i/>
          <w:noProof/>
          <w:sz w:val="24"/>
          <w:szCs w:val="32"/>
          <w:lang w:val="de-DE"/>
        </w:rPr>
        <w:t xml:space="preserve">, </w:t>
      </w:r>
      <w:hyperlink r:id="rId6" w:history="1">
        <w:r>
          <w:rPr>
            <w:rStyle w:val="a4"/>
            <w:b/>
            <w:i/>
            <w:noProof/>
            <w:sz w:val="24"/>
            <w:szCs w:val="32"/>
            <w:lang w:val="de-DE"/>
          </w:rPr>
          <w:t>www.LORBAT.ru</w:t>
        </w:r>
      </w:hyperlink>
      <w:r>
        <w:rPr>
          <w:b/>
          <w:i/>
          <w:noProof/>
          <w:sz w:val="24"/>
          <w:szCs w:val="32"/>
          <w:lang w:val="de-DE"/>
        </w:rPr>
        <w:t xml:space="preserve"> </w:t>
      </w:r>
    </w:p>
    <w:p w:rsidR="00000000" w:rsidRDefault="001A66BE">
      <w:pPr>
        <w:rPr>
          <w:b/>
          <w:i/>
          <w:noProof/>
          <w:sz w:val="24"/>
          <w:szCs w:val="32"/>
        </w:rPr>
      </w:pPr>
    </w:p>
    <w:p w:rsidR="00000000" w:rsidRDefault="001A66BE">
      <w:pPr>
        <w:rPr>
          <w:b/>
          <w:noProof/>
          <w:sz w:val="24"/>
          <w:szCs w:val="32"/>
          <w:u w:val="single"/>
        </w:rPr>
      </w:pPr>
    </w:p>
    <w:p w:rsidR="00000000" w:rsidRDefault="001A66BE">
      <w:pPr>
        <w:rPr>
          <w:b/>
          <w:noProof/>
          <w:sz w:val="28"/>
          <w:szCs w:val="32"/>
          <w:u w:val="single"/>
        </w:rPr>
      </w:pPr>
      <w:r>
        <w:rPr>
          <w:b/>
          <w:noProof/>
          <w:sz w:val="28"/>
          <w:szCs w:val="32"/>
          <w:u w:val="single"/>
        </w:rPr>
        <w:t>ИНФОРМАЦИЯ О ПРЕПОДАВАТЕЛЕ:</w:t>
      </w:r>
    </w:p>
    <w:p w:rsidR="00000000" w:rsidRDefault="001A66BE">
      <w:pPr>
        <w:rPr>
          <w:b/>
          <w:i/>
          <w:noProof/>
          <w:sz w:val="24"/>
          <w:szCs w:val="32"/>
        </w:rPr>
      </w:pPr>
    </w:p>
    <w:p w:rsidR="00000000" w:rsidRDefault="001A66BE">
      <w:pPr>
        <w:rPr>
          <w:b/>
          <w:i/>
          <w:sz w:val="28"/>
          <w:szCs w:val="24"/>
        </w:rPr>
      </w:pPr>
      <w:r>
        <w:rPr>
          <w:b/>
          <w:i/>
          <w:sz w:val="28"/>
          <w:szCs w:val="24"/>
        </w:rPr>
        <w:t xml:space="preserve">Образование: </w:t>
      </w:r>
    </w:p>
    <w:p w:rsidR="00000000" w:rsidRDefault="001A66BE">
      <w:pPr>
        <w:rPr>
          <w:b/>
          <w:color w:val="0000FF"/>
          <w:sz w:val="24"/>
          <w:szCs w:val="24"/>
        </w:rPr>
      </w:pPr>
      <w:r>
        <w:rPr>
          <w:b/>
          <w:color w:val="0000FF"/>
          <w:sz w:val="24"/>
          <w:szCs w:val="24"/>
        </w:rPr>
        <w:t>2 высш</w:t>
      </w:r>
      <w:r>
        <w:rPr>
          <w:b/>
          <w:color w:val="0000FF"/>
          <w:sz w:val="24"/>
          <w:szCs w:val="24"/>
        </w:rPr>
        <w:t xml:space="preserve">их </w:t>
      </w:r>
      <w:proofErr w:type="gramStart"/>
      <w:r>
        <w:rPr>
          <w:b/>
          <w:color w:val="0000FF"/>
          <w:sz w:val="24"/>
          <w:szCs w:val="24"/>
        </w:rPr>
        <w:t>образования :</w:t>
      </w:r>
      <w:proofErr w:type="gramEnd"/>
      <w:r>
        <w:rPr>
          <w:b/>
          <w:color w:val="0000FF"/>
          <w:sz w:val="24"/>
          <w:szCs w:val="24"/>
        </w:rPr>
        <w:t xml:space="preserve"> "Финансы и кредит" (Институт финансов и банковских технологий) и инженерно-техническое (МАИ, факультет №4 "Радиоэлектроника ЛА")</w:t>
      </w:r>
    </w:p>
    <w:p w:rsidR="00000000" w:rsidRDefault="001A66BE">
      <w:pPr>
        <w:rPr>
          <w:b/>
          <w:color w:val="0000FF"/>
          <w:sz w:val="24"/>
          <w:szCs w:val="24"/>
        </w:rPr>
      </w:pPr>
    </w:p>
    <w:p w:rsidR="00000000" w:rsidRDefault="001A66BE">
      <w:pPr>
        <w:rPr>
          <w:b/>
          <w:i/>
          <w:sz w:val="28"/>
          <w:szCs w:val="24"/>
        </w:rPr>
      </w:pPr>
      <w:r>
        <w:rPr>
          <w:b/>
          <w:i/>
          <w:sz w:val="28"/>
          <w:szCs w:val="24"/>
        </w:rPr>
        <w:t>Наличие международных сертификатов:</w:t>
      </w:r>
    </w:p>
    <w:p w:rsidR="00000000" w:rsidRDefault="001A66BE">
      <w:pPr>
        <w:rPr>
          <w:b/>
          <w:color w:val="0000FF"/>
          <w:sz w:val="24"/>
          <w:szCs w:val="24"/>
        </w:rPr>
      </w:pPr>
      <w:r>
        <w:rPr>
          <w:b/>
          <w:color w:val="0000FF"/>
          <w:sz w:val="24"/>
          <w:szCs w:val="24"/>
        </w:rPr>
        <w:t>«</w:t>
      </w:r>
      <w:proofErr w:type="spellStart"/>
      <w:r>
        <w:rPr>
          <w:b/>
          <w:color w:val="0000FF"/>
          <w:sz w:val="24"/>
          <w:szCs w:val="24"/>
        </w:rPr>
        <w:t>Internationale</w:t>
      </w:r>
      <w:proofErr w:type="spellEnd"/>
      <w:r>
        <w:rPr>
          <w:b/>
          <w:color w:val="0000FF"/>
          <w:sz w:val="24"/>
          <w:szCs w:val="24"/>
        </w:rPr>
        <w:t xml:space="preserve"> </w:t>
      </w:r>
      <w:proofErr w:type="spellStart"/>
      <w:r>
        <w:rPr>
          <w:b/>
          <w:color w:val="0000FF"/>
          <w:sz w:val="24"/>
          <w:szCs w:val="24"/>
        </w:rPr>
        <w:t>Finances</w:t>
      </w:r>
      <w:proofErr w:type="spellEnd"/>
      <w:r>
        <w:rPr>
          <w:b/>
          <w:color w:val="0000FF"/>
          <w:sz w:val="24"/>
          <w:szCs w:val="24"/>
        </w:rPr>
        <w:t xml:space="preserve"> &amp; </w:t>
      </w:r>
      <w:proofErr w:type="spellStart"/>
      <w:r>
        <w:rPr>
          <w:b/>
          <w:color w:val="0000FF"/>
          <w:sz w:val="24"/>
          <w:szCs w:val="24"/>
        </w:rPr>
        <w:t>Commodities</w:t>
      </w:r>
      <w:proofErr w:type="spellEnd"/>
      <w:r>
        <w:rPr>
          <w:b/>
          <w:color w:val="0000FF"/>
          <w:sz w:val="24"/>
          <w:szCs w:val="24"/>
        </w:rPr>
        <w:t xml:space="preserve"> </w:t>
      </w:r>
      <w:proofErr w:type="spellStart"/>
      <w:r>
        <w:rPr>
          <w:b/>
          <w:color w:val="0000FF"/>
          <w:sz w:val="24"/>
          <w:szCs w:val="24"/>
        </w:rPr>
        <w:t>Institut</w:t>
      </w:r>
      <w:proofErr w:type="spellEnd"/>
      <w:r>
        <w:rPr>
          <w:b/>
          <w:color w:val="0000FF"/>
          <w:sz w:val="24"/>
          <w:szCs w:val="24"/>
        </w:rPr>
        <w:t>» (</w:t>
      </w:r>
      <w:smartTag w:uri="urn:schemas-microsoft-com:office:smarttags" w:element="stockticker">
        <w:r>
          <w:rPr>
            <w:b/>
            <w:color w:val="0000FF"/>
            <w:sz w:val="24"/>
            <w:szCs w:val="24"/>
          </w:rPr>
          <w:t>IFCI</w:t>
        </w:r>
      </w:smartTag>
      <w:r>
        <w:rPr>
          <w:b/>
          <w:color w:val="0000FF"/>
          <w:sz w:val="24"/>
          <w:szCs w:val="24"/>
        </w:rPr>
        <w:t>), Женева, Швейцари</w:t>
      </w:r>
      <w:r>
        <w:rPr>
          <w:b/>
          <w:color w:val="0000FF"/>
          <w:sz w:val="24"/>
          <w:szCs w:val="24"/>
        </w:rPr>
        <w:t>я, январь 1995 г. (курс повышения квалификации сотрудников швейцарских банков), «</w:t>
      </w:r>
      <w:proofErr w:type="spellStart"/>
      <w:r>
        <w:rPr>
          <w:b/>
          <w:color w:val="0000FF"/>
          <w:sz w:val="24"/>
          <w:szCs w:val="24"/>
        </w:rPr>
        <w:t>Academie</w:t>
      </w:r>
      <w:proofErr w:type="spellEnd"/>
      <w:r>
        <w:rPr>
          <w:b/>
          <w:color w:val="0000FF"/>
          <w:sz w:val="24"/>
          <w:szCs w:val="24"/>
        </w:rPr>
        <w:t xml:space="preserve"> </w:t>
      </w:r>
      <w:proofErr w:type="spellStart"/>
      <w:r>
        <w:rPr>
          <w:b/>
          <w:color w:val="0000FF"/>
          <w:sz w:val="24"/>
          <w:szCs w:val="24"/>
        </w:rPr>
        <w:t>fur</w:t>
      </w:r>
      <w:proofErr w:type="spellEnd"/>
      <w:r>
        <w:rPr>
          <w:b/>
          <w:color w:val="0000FF"/>
          <w:sz w:val="24"/>
          <w:szCs w:val="24"/>
        </w:rPr>
        <w:t xml:space="preserve"> </w:t>
      </w:r>
      <w:proofErr w:type="spellStart"/>
      <w:r>
        <w:rPr>
          <w:b/>
          <w:color w:val="0000FF"/>
          <w:sz w:val="24"/>
          <w:szCs w:val="24"/>
        </w:rPr>
        <w:t>Fuhrungskrafte</w:t>
      </w:r>
      <w:proofErr w:type="spellEnd"/>
      <w:r>
        <w:rPr>
          <w:b/>
          <w:color w:val="0000FF"/>
          <w:sz w:val="24"/>
          <w:szCs w:val="24"/>
        </w:rPr>
        <w:t xml:space="preserve"> </w:t>
      </w:r>
      <w:proofErr w:type="spellStart"/>
      <w:r>
        <w:rPr>
          <w:b/>
          <w:color w:val="0000FF"/>
          <w:sz w:val="24"/>
          <w:szCs w:val="24"/>
        </w:rPr>
        <w:t>der</w:t>
      </w:r>
      <w:proofErr w:type="spellEnd"/>
      <w:r>
        <w:rPr>
          <w:b/>
          <w:color w:val="0000FF"/>
          <w:sz w:val="24"/>
          <w:szCs w:val="24"/>
        </w:rPr>
        <w:t xml:space="preserve"> </w:t>
      </w:r>
      <w:proofErr w:type="spellStart"/>
      <w:r>
        <w:rPr>
          <w:b/>
          <w:color w:val="0000FF"/>
          <w:sz w:val="24"/>
          <w:szCs w:val="24"/>
        </w:rPr>
        <w:t>Wirtschaft</w:t>
      </w:r>
      <w:proofErr w:type="spellEnd"/>
      <w:r>
        <w:rPr>
          <w:b/>
          <w:color w:val="0000FF"/>
          <w:sz w:val="24"/>
          <w:szCs w:val="24"/>
        </w:rPr>
        <w:t xml:space="preserve">», (общий курс банковского менеджмента) </w:t>
      </w:r>
      <w:proofErr w:type="spellStart"/>
      <w:r>
        <w:rPr>
          <w:b/>
          <w:color w:val="0000FF"/>
          <w:sz w:val="24"/>
          <w:szCs w:val="24"/>
        </w:rPr>
        <w:t>Bad</w:t>
      </w:r>
      <w:proofErr w:type="spellEnd"/>
      <w:r>
        <w:rPr>
          <w:b/>
          <w:color w:val="0000FF"/>
          <w:sz w:val="24"/>
          <w:szCs w:val="24"/>
        </w:rPr>
        <w:t xml:space="preserve"> </w:t>
      </w:r>
      <w:proofErr w:type="spellStart"/>
      <w:r>
        <w:rPr>
          <w:b/>
          <w:color w:val="0000FF"/>
          <w:sz w:val="24"/>
          <w:szCs w:val="24"/>
        </w:rPr>
        <w:t>Harzburg</w:t>
      </w:r>
      <w:proofErr w:type="spellEnd"/>
      <w:r>
        <w:rPr>
          <w:b/>
          <w:color w:val="0000FF"/>
          <w:sz w:val="24"/>
          <w:szCs w:val="24"/>
        </w:rPr>
        <w:t>, Германия,</w:t>
      </w:r>
    </w:p>
    <w:p w:rsidR="00000000" w:rsidRDefault="001A66BE">
      <w:pPr>
        <w:rPr>
          <w:b/>
          <w:color w:val="0000FF"/>
          <w:sz w:val="24"/>
          <w:szCs w:val="24"/>
        </w:rPr>
      </w:pPr>
    </w:p>
    <w:p w:rsidR="00000000" w:rsidRDefault="001A66BE">
      <w:pPr>
        <w:rPr>
          <w:b/>
          <w:i/>
          <w:sz w:val="28"/>
          <w:szCs w:val="24"/>
        </w:rPr>
      </w:pPr>
      <w:r>
        <w:rPr>
          <w:b/>
          <w:i/>
          <w:sz w:val="28"/>
          <w:szCs w:val="24"/>
        </w:rPr>
        <w:t>Наличие российских сертификатов:</w:t>
      </w:r>
    </w:p>
    <w:p w:rsidR="00000000" w:rsidRDefault="001A66BE">
      <w:pPr>
        <w:rPr>
          <w:b/>
          <w:color w:val="0000FF"/>
          <w:sz w:val="24"/>
          <w:szCs w:val="24"/>
        </w:rPr>
      </w:pPr>
      <w:r>
        <w:rPr>
          <w:b/>
          <w:color w:val="0000FF"/>
          <w:sz w:val="24"/>
          <w:szCs w:val="24"/>
        </w:rPr>
        <w:t>"Эффективное делегирование" Междуна</w:t>
      </w:r>
      <w:r>
        <w:rPr>
          <w:b/>
          <w:color w:val="0000FF"/>
          <w:sz w:val="24"/>
          <w:szCs w:val="24"/>
        </w:rPr>
        <w:t>родная школа менеджмента "ТМИ-Менеджер Сервис", Москва, «Московская Международная Финансово-Банковская Школа» (при Фин.Академии РФ), "Основы банковского дела", "Операции с ценными бумагами"; "Использование механизмов кредитования под залог объектов коммерч</w:t>
      </w:r>
      <w:r>
        <w:rPr>
          <w:b/>
          <w:color w:val="0000FF"/>
          <w:sz w:val="24"/>
          <w:szCs w:val="24"/>
        </w:rPr>
        <w:t>еской недвижимости для работы на российском рынке инвестиционных программ", Фонд "Институт Экономики Города", Аттестат Минфина РФ 1-й категории на осуществление профессиональной деятельности с любыми ценными бумагами</w:t>
      </w:r>
    </w:p>
    <w:p w:rsidR="00000000" w:rsidRDefault="001A66BE">
      <w:pPr>
        <w:rPr>
          <w:b/>
          <w:color w:val="0000FF"/>
          <w:sz w:val="24"/>
          <w:szCs w:val="24"/>
        </w:rPr>
      </w:pPr>
    </w:p>
    <w:p w:rsidR="00000000" w:rsidRDefault="001A66BE">
      <w:pPr>
        <w:rPr>
          <w:b/>
          <w:i/>
          <w:sz w:val="28"/>
          <w:szCs w:val="24"/>
        </w:rPr>
      </w:pPr>
      <w:r>
        <w:rPr>
          <w:b/>
          <w:i/>
          <w:sz w:val="28"/>
          <w:szCs w:val="24"/>
        </w:rPr>
        <w:t>Специализация:</w:t>
      </w:r>
    </w:p>
    <w:p w:rsidR="00000000" w:rsidRDefault="001A66BE">
      <w:pPr>
        <w:rPr>
          <w:b/>
          <w:color w:val="0000FF"/>
          <w:sz w:val="24"/>
          <w:szCs w:val="24"/>
        </w:rPr>
      </w:pPr>
      <w:r>
        <w:rPr>
          <w:b/>
          <w:color w:val="0000FF"/>
          <w:sz w:val="24"/>
          <w:szCs w:val="24"/>
        </w:rPr>
        <w:t>кредитование и финансир</w:t>
      </w:r>
      <w:r>
        <w:rPr>
          <w:b/>
          <w:color w:val="0000FF"/>
          <w:sz w:val="24"/>
          <w:szCs w:val="24"/>
        </w:rPr>
        <w:t>ование предприятий и проектов, организация и контроль проектов, проектное финансирование, разработка схем банковского и инвестиционного обслуживания крупных клиентов, разработка стратегий холдингов, предприятий и банков; реинжиниринг финансовых департамент</w:t>
      </w:r>
      <w:r>
        <w:rPr>
          <w:b/>
          <w:color w:val="0000FF"/>
          <w:sz w:val="24"/>
          <w:szCs w:val="24"/>
        </w:rPr>
        <w:t xml:space="preserve">ов холдингов и предприятий; бюджетирование, контроллинг, организационное консультирование; проверка подготовки инвестиционных проектов к кредитным и инвестиционным комитетам, </w:t>
      </w:r>
      <w:r>
        <w:rPr>
          <w:b/>
          <w:color w:val="0000FF"/>
          <w:sz w:val="24"/>
          <w:szCs w:val="24"/>
        </w:rPr>
        <w:lastRenderedPageBreak/>
        <w:t>разработка стратегии привлечения инвестиций, работа и организ</w:t>
      </w:r>
      <w:r>
        <w:rPr>
          <w:b/>
          <w:color w:val="0000FF"/>
          <w:sz w:val="24"/>
          <w:szCs w:val="24"/>
        </w:rPr>
        <w:t>ация работы со стратегическими клиентами, создание и организация работы банков, дочерних банков, филиалов, покупка, продажа, реорганизация банков, предприятий, управление банками в холдингах, сетью филиалов банка, представительство интересов клиентов в сов</w:t>
      </w:r>
      <w:r>
        <w:rPr>
          <w:b/>
          <w:color w:val="0000FF"/>
          <w:sz w:val="24"/>
          <w:szCs w:val="24"/>
        </w:rPr>
        <w:t>етах директоров банков, разработка и реализация финансовых механизмов защиты средств и интересов Инвесторов, финансового контроля проектов, разработка мероприятий по улучшению инвестиционного климата страны, регионов, городов, консультирование администраци</w:t>
      </w:r>
      <w:r>
        <w:rPr>
          <w:b/>
          <w:color w:val="0000FF"/>
          <w:sz w:val="24"/>
          <w:szCs w:val="24"/>
        </w:rPr>
        <w:t>й регионов по вопросам улучшения инвестиционной привлекательности предприятий, по реализации инвестиционных проектов, по защите денежных потоков и интересов инвесторов</w:t>
      </w:r>
    </w:p>
    <w:p w:rsidR="00000000" w:rsidRDefault="001A66BE">
      <w:pPr>
        <w:rPr>
          <w:b/>
          <w:color w:val="0000FF"/>
          <w:sz w:val="24"/>
          <w:szCs w:val="24"/>
        </w:rPr>
      </w:pPr>
    </w:p>
    <w:p w:rsidR="00000000" w:rsidRDefault="001A66BE">
      <w:pPr>
        <w:rPr>
          <w:b/>
          <w:i/>
          <w:sz w:val="28"/>
          <w:szCs w:val="24"/>
        </w:rPr>
      </w:pPr>
      <w:r>
        <w:rPr>
          <w:b/>
          <w:i/>
          <w:sz w:val="28"/>
          <w:szCs w:val="24"/>
        </w:rPr>
        <w:t>Преподавательский опыт:</w:t>
      </w:r>
    </w:p>
    <w:p w:rsidR="00000000" w:rsidRDefault="001A66BE">
      <w:pPr>
        <w:rPr>
          <w:b/>
          <w:color w:val="0000FF"/>
          <w:sz w:val="24"/>
          <w:szCs w:val="24"/>
        </w:rPr>
      </w:pPr>
      <w:r>
        <w:rPr>
          <w:b/>
          <w:color w:val="0000FF"/>
          <w:sz w:val="24"/>
          <w:szCs w:val="24"/>
        </w:rPr>
        <w:t>Академия Народного Хозяйства при Правительстве РФ; Московский Г</w:t>
      </w:r>
      <w:r>
        <w:rPr>
          <w:b/>
          <w:color w:val="0000FF"/>
          <w:sz w:val="24"/>
          <w:szCs w:val="24"/>
        </w:rPr>
        <w:t>осударственный Университет экономики, статистики и информатики (бывший МЭСИ); ФГОУ ВПО "Тюменская Государственная Академия", институт дополнительного профессионального образования; Семинар-тренинг для МВА "Механизмы повышения инвестиционной привлекательнос</w:t>
      </w:r>
      <w:r>
        <w:rPr>
          <w:b/>
          <w:color w:val="0000FF"/>
          <w:sz w:val="24"/>
          <w:szCs w:val="24"/>
        </w:rPr>
        <w:t>ти региональных предприятий малого и среднего бизнеса" - Нижегородский региональный бюджетный институт управления и экономики АПК;</w:t>
      </w:r>
    </w:p>
    <w:p w:rsidR="00000000" w:rsidRDefault="001A66BE">
      <w:pPr>
        <w:rPr>
          <w:b/>
          <w:color w:val="0000FF"/>
          <w:sz w:val="24"/>
          <w:szCs w:val="24"/>
        </w:rPr>
      </w:pPr>
    </w:p>
    <w:p w:rsidR="00000000" w:rsidRDefault="001A66BE">
      <w:pPr>
        <w:rPr>
          <w:b/>
          <w:i/>
          <w:sz w:val="28"/>
          <w:szCs w:val="24"/>
        </w:rPr>
      </w:pPr>
      <w:r>
        <w:rPr>
          <w:b/>
          <w:i/>
          <w:sz w:val="28"/>
          <w:szCs w:val="24"/>
        </w:rPr>
        <w:t>Дополнительная информация:</w:t>
      </w:r>
    </w:p>
    <w:p w:rsidR="001A66BE" w:rsidRDefault="001A66BE">
      <w:pPr>
        <w:rPr>
          <w:b/>
          <w:color w:val="0000FF"/>
          <w:sz w:val="24"/>
          <w:szCs w:val="24"/>
        </w:rPr>
      </w:pPr>
      <w:r>
        <w:rPr>
          <w:b/>
          <w:color w:val="0000FF"/>
          <w:sz w:val="24"/>
          <w:szCs w:val="24"/>
        </w:rPr>
        <w:t xml:space="preserve">Член </w:t>
      </w:r>
      <w:r w:rsidR="00F637E8" w:rsidRPr="00F637E8">
        <w:rPr>
          <w:b/>
          <w:color w:val="0000FF"/>
          <w:sz w:val="24"/>
          <w:szCs w:val="24"/>
        </w:rPr>
        <w:t>Совета по финансово-промышленной и инвестиционной политике</w:t>
      </w:r>
      <w:r w:rsidR="00F637E8">
        <w:rPr>
          <w:b/>
          <w:color w:val="0000FF"/>
          <w:sz w:val="24"/>
          <w:szCs w:val="24"/>
        </w:rPr>
        <w:t xml:space="preserve"> </w:t>
      </w:r>
      <w:r>
        <w:rPr>
          <w:b/>
          <w:color w:val="0000FF"/>
          <w:sz w:val="24"/>
          <w:szCs w:val="24"/>
        </w:rPr>
        <w:t xml:space="preserve">Торгово-Промышленной Палаты РФ; </w:t>
      </w:r>
      <w:r w:rsidR="00F637E8">
        <w:rPr>
          <w:b/>
          <w:color w:val="0000FF"/>
          <w:sz w:val="24"/>
          <w:szCs w:val="24"/>
        </w:rPr>
        <w:t xml:space="preserve">более </w:t>
      </w:r>
      <w:r>
        <w:rPr>
          <w:b/>
          <w:color w:val="0000FF"/>
          <w:sz w:val="24"/>
          <w:szCs w:val="24"/>
        </w:rPr>
        <w:t xml:space="preserve">30 лет руководящего стажа </w:t>
      </w:r>
      <w:r>
        <w:rPr>
          <w:b/>
          <w:color w:val="0000FF"/>
          <w:sz w:val="24"/>
          <w:szCs w:val="24"/>
        </w:rPr>
        <w:t xml:space="preserve">в </w:t>
      </w:r>
      <w:proofErr w:type="spellStart"/>
      <w:r>
        <w:rPr>
          <w:b/>
          <w:color w:val="0000FF"/>
          <w:sz w:val="24"/>
          <w:szCs w:val="24"/>
        </w:rPr>
        <w:t>банковско</w:t>
      </w:r>
      <w:proofErr w:type="spellEnd"/>
      <w:r>
        <w:rPr>
          <w:b/>
          <w:color w:val="0000FF"/>
          <w:sz w:val="24"/>
          <w:szCs w:val="24"/>
        </w:rPr>
        <w:t xml:space="preserve"> \ финансовой области; опыт руководства проектами, кураторства и контроля проектов, в т.ч. очень крупных (миллиарды долларов в 50 регионах России), стоял у истоков создания современной банковской системы РФ, автор "Технологии безрискового банков</w:t>
      </w:r>
      <w:r>
        <w:rPr>
          <w:b/>
          <w:color w:val="0000FF"/>
          <w:sz w:val="24"/>
          <w:szCs w:val="24"/>
        </w:rPr>
        <w:t xml:space="preserve">ского обслуживания и бюджетирования проектов" (РАО 4315), Концепции Специализированных </w:t>
      </w:r>
      <w:proofErr w:type="spellStart"/>
      <w:r>
        <w:rPr>
          <w:b/>
          <w:color w:val="0000FF"/>
          <w:sz w:val="24"/>
          <w:szCs w:val="24"/>
        </w:rPr>
        <w:t>низкорисковых</w:t>
      </w:r>
      <w:proofErr w:type="spellEnd"/>
      <w:r>
        <w:rPr>
          <w:b/>
          <w:color w:val="0000FF"/>
          <w:sz w:val="24"/>
          <w:szCs w:val="24"/>
        </w:rPr>
        <w:t xml:space="preserve"> фидуциарных банков, концепции Этической финансовой системы (ЭФС), банковского продукта «Банковское Бюджетирование и Контроль Проектов», владелец специализи</w:t>
      </w:r>
      <w:r>
        <w:rPr>
          <w:b/>
          <w:color w:val="0000FF"/>
          <w:sz w:val="24"/>
          <w:szCs w:val="24"/>
        </w:rPr>
        <w:t xml:space="preserve">рованного программного обеспечения "ФРЦ-бюджетирование" (РОСПАТЕНТ №2005613187), более </w:t>
      </w:r>
      <w:r w:rsidR="00F637E8">
        <w:rPr>
          <w:b/>
          <w:color w:val="0000FF"/>
          <w:sz w:val="24"/>
          <w:szCs w:val="24"/>
        </w:rPr>
        <w:t>8</w:t>
      </w:r>
      <w:r>
        <w:rPr>
          <w:b/>
          <w:color w:val="0000FF"/>
          <w:sz w:val="24"/>
          <w:szCs w:val="24"/>
        </w:rPr>
        <w:t>0 публикаций по финансово - банковской тематике, опыт организации издания банковских справочников, аналитики и учебников. Подробности, публикации - на собственном сайте</w:t>
      </w:r>
      <w:r>
        <w:rPr>
          <w:b/>
          <w:color w:val="0000FF"/>
          <w:sz w:val="24"/>
          <w:szCs w:val="24"/>
        </w:rPr>
        <w:t xml:space="preserve"> </w:t>
      </w:r>
      <w:proofErr w:type="gramStart"/>
      <w:r>
        <w:rPr>
          <w:b/>
          <w:color w:val="0000FF"/>
          <w:sz w:val="24"/>
          <w:szCs w:val="24"/>
        </w:rPr>
        <w:t>www.lorbat.ru ,</w:t>
      </w:r>
      <w:proofErr w:type="gramEnd"/>
      <w:r>
        <w:rPr>
          <w:b/>
          <w:color w:val="0000FF"/>
          <w:sz w:val="24"/>
          <w:szCs w:val="24"/>
        </w:rPr>
        <w:t xml:space="preserve"> и на сайте Клуба www.projectclub.ru</w:t>
      </w:r>
      <w:r>
        <w:rPr>
          <w:b/>
          <w:color w:val="0000FF"/>
          <w:sz w:val="24"/>
          <w:szCs w:val="24"/>
        </w:rPr>
        <w:tab/>
      </w:r>
    </w:p>
    <w:sectPr w:rsidR="001A66BE">
      <w:pgSz w:w="11907" w:h="16840" w:code="9"/>
      <w:pgMar w:top="709" w:right="708" w:bottom="709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FC05D2"/>
    <w:multiLevelType w:val="hybridMultilevel"/>
    <w:tmpl w:val="CD0610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B7A01FA"/>
    <w:multiLevelType w:val="hybridMultilevel"/>
    <w:tmpl w:val="FA86A3D4"/>
    <w:lvl w:ilvl="0" w:tplc="C35C471E">
      <w:start w:val="1"/>
      <w:numFmt w:val="decimal"/>
      <w:lvlText w:val="%1."/>
      <w:lvlJc w:val="left"/>
      <w:pPr>
        <w:tabs>
          <w:tab w:val="num" w:pos="1489"/>
        </w:tabs>
        <w:ind w:left="1489" w:hanging="360"/>
      </w:pPr>
      <w:rPr>
        <w:rFonts w:ascii="Times New Roman" w:hAnsi="Times New Roman" w:hint="default"/>
        <w:b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FA148FD"/>
    <w:multiLevelType w:val="multilevel"/>
    <w:tmpl w:val="0A328C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48574B0"/>
    <w:multiLevelType w:val="hybridMultilevel"/>
    <w:tmpl w:val="0A328CEE"/>
    <w:lvl w:ilvl="0" w:tplc="DE4A67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9C00032"/>
    <w:multiLevelType w:val="hybridMultilevel"/>
    <w:tmpl w:val="7D2A1ACA"/>
    <w:lvl w:ilvl="0" w:tplc="17D82A52">
      <w:start w:val="1"/>
      <w:numFmt w:val="bullet"/>
      <w:lvlText w:val=""/>
      <w:lvlJc w:val="left"/>
      <w:pPr>
        <w:tabs>
          <w:tab w:val="num" w:pos="1489"/>
        </w:tabs>
        <w:ind w:left="14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09"/>
        </w:tabs>
        <w:ind w:left="22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9"/>
        </w:tabs>
        <w:ind w:left="29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9"/>
        </w:tabs>
        <w:ind w:left="36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9"/>
        </w:tabs>
        <w:ind w:left="43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9"/>
        </w:tabs>
        <w:ind w:left="50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9"/>
        </w:tabs>
        <w:ind w:left="58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9"/>
        </w:tabs>
        <w:ind w:left="65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9"/>
        </w:tabs>
        <w:ind w:left="7249" w:hanging="360"/>
      </w:pPr>
      <w:rPr>
        <w:rFonts w:ascii="Wingdings" w:hAnsi="Wingdings" w:hint="default"/>
      </w:rPr>
    </w:lvl>
  </w:abstractNum>
  <w:abstractNum w:abstractNumId="5">
    <w:nsid w:val="55682E68"/>
    <w:multiLevelType w:val="hybridMultilevel"/>
    <w:tmpl w:val="B8B2143E"/>
    <w:lvl w:ilvl="0" w:tplc="C0B67B46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55920BFF"/>
    <w:multiLevelType w:val="multilevel"/>
    <w:tmpl w:val="CD0610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C6F6ADF"/>
    <w:multiLevelType w:val="hybridMultilevel"/>
    <w:tmpl w:val="645EF30A"/>
    <w:lvl w:ilvl="0" w:tplc="C35C471E">
      <w:start w:val="1"/>
      <w:numFmt w:val="decimal"/>
      <w:lvlText w:val="%1."/>
      <w:lvlJc w:val="left"/>
      <w:pPr>
        <w:tabs>
          <w:tab w:val="num" w:pos="1489"/>
        </w:tabs>
        <w:ind w:left="1489" w:hanging="360"/>
      </w:pPr>
      <w:rPr>
        <w:rFonts w:ascii="Times New Roman" w:hAnsi="Times New Roman" w:hint="default"/>
        <w:b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7F20AE7"/>
    <w:multiLevelType w:val="hybridMultilevel"/>
    <w:tmpl w:val="D58884F8"/>
    <w:lvl w:ilvl="0" w:tplc="DE4A67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F8E4ABF"/>
    <w:multiLevelType w:val="hybridMultilevel"/>
    <w:tmpl w:val="7F58DCF2"/>
    <w:lvl w:ilvl="0" w:tplc="CCE64AF4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6"/>
  </w:num>
  <w:num w:numId="5">
    <w:abstractNumId w:val="7"/>
  </w:num>
  <w:num w:numId="6">
    <w:abstractNumId w:val="1"/>
  </w:num>
  <w:num w:numId="7">
    <w:abstractNumId w:val="3"/>
  </w:num>
  <w:num w:numId="8">
    <w:abstractNumId w:val="2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7E8"/>
    <w:rsid w:val="001A66BE"/>
    <w:rsid w:val="00754F21"/>
    <w:rsid w:val="00F63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140DFF-6965-4F41-AA33-E66E35BC8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NoSpacing">
    <w:name w:val="No Spacing"/>
    <w:rPr>
      <w:rFonts w:ascii="Calibri" w:hAnsi="Calibri"/>
      <w:sz w:val="22"/>
      <w:szCs w:val="22"/>
    </w:rPr>
  </w:style>
  <w:style w:type="paragraph" w:customStyle="1" w:styleId="1">
    <w:name w:val="Без интервала1"/>
    <w:rPr>
      <w:rFonts w:ascii="Calibri" w:hAnsi="Calibri"/>
      <w:sz w:val="22"/>
      <w:szCs w:val="22"/>
    </w:rPr>
  </w:style>
  <w:style w:type="character" w:styleId="a4">
    <w:name w:val="Hyperlink"/>
    <w:rPr>
      <w:color w:val="0000FF"/>
      <w:u w:val="single"/>
    </w:rPr>
  </w:style>
  <w:style w:type="paragraph" w:customStyle="1" w:styleId="a1">
    <w:name w:val=" Знак Знак"/>
    <w:basedOn w:val="a"/>
    <w:link w:val="a0"/>
    <w:pPr>
      <w:spacing w:before="100" w:beforeAutospacing="1" w:after="100" w:afterAutospacing="1"/>
    </w:pPr>
    <w:rPr>
      <w:rFonts w:ascii="Tahoma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ORBAT.ru" TargetMode="External"/><Relationship Id="rId5" Type="http://schemas.openxmlformats.org/officeDocument/2006/relationships/hyperlink" Target="http://www.projectclub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720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_______</vt:lpstr>
    </vt:vector>
  </TitlesOfParts>
  <Company>HP</Company>
  <LinksUpToDate>false</LinksUpToDate>
  <CharactersWithSpaces>4821</CharactersWithSpaces>
  <SharedDoc>false</SharedDoc>
  <HLinks>
    <vt:vector size="12" baseType="variant">
      <vt:variant>
        <vt:i4>983131</vt:i4>
      </vt:variant>
      <vt:variant>
        <vt:i4>3</vt:i4>
      </vt:variant>
      <vt:variant>
        <vt:i4>0</vt:i4>
      </vt:variant>
      <vt:variant>
        <vt:i4>5</vt:i4>
      </vt:variant>
      <vt:variant>
        <vt:lpwstr>http://www.lorbat.ru/</vt:lpwstr>
      </vt:variant>
      <vt:variant>
        <vt:lpwstr/>
      </vt:variant>
      <vt:variant>
        <vt:i4>7733350</vt:i4>
      </vt:variant>
      <vt:variant>
        <vt:i4>0</vt:i4>
      </vt:variant>
      <vt:variant>
        <vt:i4>0</vt:i4>
      </vt:variant>
      <vt:variant>
        <vt:i4>5</vt:i4>
      </vt:variant>
      <vt:variant>
        <vt:lpwstr>http://www.projectclub.ru/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_______</dc:title>
  <dc:subject/>
  <dc:creator>ConsultantPlus</dc:creator>
  <cp:keywords/>
  <dc:description/>
  <cp:lastModifiedBy>Chairman</cp:lastModifiedBy>
  <cp:revision>2</cp:revision>
  <cp:lastPrinted>2007-11-20T12:00:00Z</cp:lastPrinted>
  <dcterms:created xsi:type="dcterms:W3CDTF">2020-01-21T21:17:00Z</dcterms:created>
  <dcterms:modified xsi:type="dcterms:W3CDTF">2020-01-21T21:17:00Z</dcterms:modified>
</cp:coreProperties>
</file>